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bookmarkEnd w:id="1"/>
      <w:bookmarkStart w:id="0" w:name="_Toc111216165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天水市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科技成果登记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操作说明</w:t>
      </w:r>
    </w:p>
    <w:p>
      <w:pPr>
        <w:ind w:firstLine="480"/>
        <w:jc w:val="center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4301490" cy="7863840"/>
            <wp:effectExtent l="0" t="0" r="3810" b="381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5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480" w:firstLineChars="0"/>
        <w:rPr>
          <w:rFonts w:hint="eastAsia"/>
        </w:rPr>
      </w:pPr>
    </w:p>
    <w:p>
      <w:pPr>
        <w:widowControl/>
        <w:spacing w:line="240" w:lineRule="auto"/>
        <w:ind w:firstLine="48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单位管理员登录账号，【添加】申报人账号。</w:t>
      </w:r>
    </w:p>
    <w:p>
      <w:pPr>
        <w:widowControl/>
        <w:spacing w:line="240" w:lineRule="auto"/>
        <w:ind w:firstLine="0" w:firstLineChars="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1430020"/>
            <wp:effectExtent l="0" t="0" r="2540" b="17780"/>
            <wp:docPr id="2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6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t>2.</w:t>
      </w:r>
      <w:r>
        <w:rPr>
          <w:rFonts w:hint="eastAsia"/>
        </w:rPr>
        <w:t>申报人登录账号，点击【科技成果登记】下的【成果登记类别】，选择对应栏目申报科技成果。</w:t>
      </w:r>
    </w:p>
    <w:p>
      <w:pPr>
        <w:spacing w:line="312" w:lineRule="auto"/>
        <w:ind w:firstLine="0" w:firstLineChars="0"/>
        <w:jc w:val="both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1649730"/>
            <wp:effectExtent l="0" t="0" r="2540" b="7620"/>
            <wp:docPr id="3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框 1027"/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0" w:firstLineChars="0"/>
        <w:jc w:val="both"/>
      </w:pPr>
    </w:p>
    <w:p>
      <w:pPr>
        <w:ind w:firstLine="480"/>
      </w:pPr>
      <w:r>
        <w:t>3.</w:t>
      </w:r>
      <w:r>
        <w:rPr>
          <w:rFonts w:hint="eastAsia"/>
        </w:rPr>
        <w:t>填写成果信息后点击</w:t>
      </w:r>
      <w:r>
        <w:rPr>
          <w:rFonts w:hint="eastAsia"/>
          <w:b/>
          <w:bCs/>
          <w:color w:val="FF0000"/>
        </w:rPr>
        <w:t>保存</w:t>
      </w:r>
      <w:r>
        <w:rPr>
          <w:rFonts w:hint="eastAsia"/>
        </w:rPr>
        <w:t>按钮，可在【科技成果登记】内查看到刚刚填写的科技成果信息，注：带*号的为必填项。</w:t>
      </w:r>
    </w:p>
    <w:p>
      <w:pPr>
        <w:spacing w:line="312" w:lineRule="auto"/>
        <w:ind w:firstLine="0" w:firstLineChars="0"/>
        <w:jc w:val="both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2827655"/>
            <wp:effectExtent l="0" t="0" r="2540" b="10795"/>
            <wp:docPr id="4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28"/>
                    <pic:cNvPicPr>
                      <a:picLocks noChangeAspect="1"/>
                    </pic:cNvPicPr>
                  </pic:nvPicPr>
                  <pic:blipFill>
                    <a:blip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2911475"/>
            <wp:effectExtent l="0" t="0" r="2540" b="3175"/>
            <wp:docPr id="5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框 1029"/>
                    <pic:cNvPicPr>
                      <a:picLocks noChangeAspect="1"/>
                    </pic:cNvPicPr>
                  </pic:nvPicPr>
                  <pic:blipFill>
                    <a:blip r:embed="rId1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ind w:firstLine="480"/>
      </w:pPr>
      <w:r>
        <w:t>4.</w:t>
      </w:r>
      <w:r>
        <w:rPr>
          <w:rFonts w:hint="eastAsia"/>
        </w:rPr>
        <w:t>查看填报的内容确认无误后，可提交至【</w:t>
      </w:r>
      <w:r>
        <w:rPr>
          <w:rFonts w:hint="eastAsia"/>
          <w:b/>
          <w:bCs/>
        </w:rPr>
        <w:t>本单位管理员</w:t>
      </w:r>
      <w:r>
        <w:rPr>
          <w:rFonts w:hint="eastAsia"/>
        </w:rPr>
        <w:t>】进行审核，审核通过后推送至【</w:t>
      </w:r>
      <w:r>
        <w:rPr>
          <w:rFonts w:hint="eastAsia"/>
          <w:b/>
          <w:bCs/>
        </w:rPr>
        <w:t>推荐单位</w:t>
      </w:r>
      <w:r>
        <w:rPr>
          <w:rFonts w:hint="eastAsia"/>
        </w:rPr>
        <w:t>】进行审核。</w:t>
      </w:r>
    </w:p>
    <w:p>
      <w:pPr>
        <w:ind w:firstLine="480"/>
      </w:pPr>
    </w:p>
    <w:p>
      <w:pPr>
        <w:ind w:firstLine="48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1625600"/>
            <wp:effectExtent l="0" t="0" r="2540" b="12700"/>
            <wp:docPr id="6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框 1030"/>
                    <pic:cNvPicPr>
                      <a:picLocks noChangeAspect="1"/>
                    </pic:cNvPicPr>
                  </pic:nvPicPr>
                  <pic:blipFill>
                    <a:blip r:embed="rId1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ind w:firstLine="480"/>
      </w:pPr>
      <w:r>
        <w:t>5.</w:t>
      </w:r>
      <w:r>
        <w:rPr>
          <w:rFonts w:hint="eastAsia"/>
        </w:rPr>
        <w:t>填报完成后，可导出对应的电子版申报文件。</w:t>
      </w:r>
    </w:p>
    <w:p>
      <w:pPr>
        <w:ind w:firstLine="48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1540510"/>
            <wp:effectExtent l="0" t="0" r="2540" b="2540"/>
            <wp:docPr id="7" name="图片框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框 1031"/>
                    <pic:cNvPicPr>
                      <a:picLocks noChangeAspect="1"/>
                    </pic:cNvPicPr>
                  </pic:nvPicPr>
                  <pic:blipFill>
                    <a:blip r:embed="rId1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t xml:space="preserve">6. </w:t>
      </w:r>
      <w:r>
        <w:rPr>
          <w:rFonts w:hint="eastAsia"/>
          <w:b/>
          <w:bCs/>
        </w:rPr>
        <w:t>推荐单位</w:t>
      </w:r>
      <w:r>
        <w:rPr>
          <w:rFonts w:hint="eastAsia"/>
        </w:rPr>
        <w:t>审核通过后，将推送至</w:t>
      </w:r>
      <w:r>
        <w:rPr>
          <w:rFonts w:hint="eastAsia"/>
          <w:b/>
          <w:bCs/>
        </w:rPr>
        <w:t>市科技局科室</w:t>
      </w:r>
      <w:r>
        <w:rPr>
          <w:rFonts w:hint="eastAsia"/>
        </w:rPr>
        <w:t>审核。点击【审核意见】按钮，可看到当前成果的审核状态。</w:t>
      </w:r>
    </w:p>
    <w:p>
      <w:pPr>
        <w:ind w:firstLine="48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4410075" cy="2914650"/>
            <wp:effectExtent l="0" t="0" r="9525" b="0"/>
            <wp:docPr id="8" name="图片框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框 1032"/>
                    <pic:cNvPicPr>
                      <a:picLocks noChangeAspect="1"/>
                    </pic:cNvPicPr>
                  </pic:nvPicPr>
                  <pic:blipFill>
                    <a:blip r:embed="rId1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</w:rPr>
      </w:pPr>
    </w:p>
    <w:p>
      <w:pPr>
        <w:ind w:firstLine="480"/>
      </w:pPr>
      <w:r>
        <w:t>7.</w:t>
      </w:r>
      <w:r>
        <w:rPr>
          <w:rFonts w:hint="eastAsia"/>
        </w:rPr>
        <w:t>待市科技局审核通过后，可以【导出成果登记证书】。</w:t>
      </w:r>
    </w:p>
    <w:p>
      <w:pPr>
        <w:ind w:firstLine="480"/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drawing>
          <wp:inline distT="0" distB="0" distL="114300" distR="114300">
            <wp:extent cx="5274310" cy="1918335"/>
            <wp:effectExtent l="0" t="0" r="2540" b="5715"/>
            <wp:docPr id="9" name="图片框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框 1033"/>
                    <pic:cNvPicPr>
                      <a:picLocks noChangeAspect="1"/>
                    </pic:cNvPicPr>
                  </pic:nvPicPr>
                  <pic:blipFill>
                    <a:blip r:embed="rId2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85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/>
      <w:outlineLvl w:val="0"/>
    </w:pPr>
    <w:rPr>
      <w:rFonts w:ascii="Calibri" w:hAnsi="Calibri" w:eastAsia="黑体" w:cs="Times New Roman"/>
      <w:b/>
      <w:bCs/>
      <w:kern w:val="44"/>
      <w:sz w:val="36"/>
      <w:szCs w:val="4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/>
    </w:pPr>
  </w:style>
  <w:style w:type="character" w:customStyle="1" w:styleId="8">
    <w:name w:val="页眉 字符"/>
    <w:basedOn w:val="6"/>
    <w:link w:val="4"/>
    <w:semiHidden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0"/>
    <w:rPr>
      <w:sz w:val="18"/>
      <w:szCs w:val="18"/>
    </w:rPr>
  </w:style>
  <w:style w:type="character" w:customStyle="1" w:styleId="10">
    <w:name w:val="标题 1 字符"/>
    <w:basedOn w:val="6"/>
    <w:link w:val="2"/>
    <w:semiHidden/>
    <w:qFormat/>
    <w:uiPriority w:val="0"/>
    <w:rPr>
      <w:rFonts w:ascii="Calibri" w:hAnsi="Calibri" w:eastAsia="黑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273</Words>
  <Characters>280</Characters>
  <Lines>2</Lines>
  <Paragraphs>1</Paragraphs>
  <TotalTime>0</TotalTime>
  <ScaleCrop>false</ScaleCrop>
  <LinksUpToDate>false</LinksUpToDate>
  <CharactersWithSpaces>281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2022-09-20T11:57:00Z</dcterms:created>
  <dc:creator>Administrator</dc:creator>
  <cp:lastModifiedBy>hf</cp:lastModifiedBy>
  <dcterms:modified xsi:type="dcterms:W3CDTF">2022-09-29T03:09:33Z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216930516458471CA628814C96865FF3</vt:lpwstr>
  </property>
</Properties>
</file>